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51" w:rsidRDefault="00CF2E51">
      <w:pPr>
        <w:rPr>
          <w:lang w:val="bg-BG"/>
        </w:rPr>
      </w:pPr>
    </w:p>
    <w:p w:rsidR="00073171" w:rsidRDefault="00073171">
      <w:pPr>
        <w:rPr>
          <w:lang w:val="bg-BG"/>
        </w:rPr>
      </w:pPr>
    </w:p>
    <w:p w:rsidR="00073171" w:rsidRDefault="00073171">
      <w:pPr>
        <w:rPr>
          <w:lang w:val="bg-BG"/>
        </w:rPr>
      </w:pPr>
    </w:p>
    <w:p w:rsidR="00073171" w:rsidRPr="00073171" w:rsidRDefault="00073171" w:rsidP="00073171">
      <w:pPr>
        <w:ind w:left="1200"/>
        <w:jc w:val="both"/>
        <w:rPr>
          <w:rFonts w:ascii="Arial" w:hAnsi="Arial" w:cs="Arial"/>
          <w:b/>
          <w:sz w:val="20"/>
          <w:szCs w:val="20"/>
          <w:u w:val="single"/>
          <w:lang w:val="bg-BG"/>
        </w:rPr>
      </w:pPr>
      <w:r w:rsidRPr="00073171">
        <w:rPr>
          <w:rFonts w:ascii="Arial" w:hAnsi="Arial" w:cs="Arial"/>
          <w:b/>
          <w:sz w:val="20"/>
          <w:szCs w:val="20"/>
          <w:u w:val="single"/>
          <w:lang w:val="bg-BG"/>
        </w:rPr>
        <w:t>Р  Е  Ш  Е  Н  И  Я   ОТ  ОБЩОТО ГОДИШНО СЪБРАНИЕ 17.03.2023 Г.</w:t>
      </w:r>
    </w:p>
    <w:p w:rsidR="00073171" w:rsidRDefault="00073171" w:rsidP="00073171">
      <w:pPr>
        <w:ind w:left="1200"/>
        <w:jc w:val="both"/>
        <w:rPr>
          <w:rFonts w:ascii="Arial" w:hAnsi="Arial" w:cs="Arial"/>
          <w:b/>
          <w:sz w:val="20"/>
          <w:szCs w:val="20"/>
          <w:lang w:val="bg-BG"/>
        </w:rPr>
      </w:pPr>
    </w:p>
    <w:p w:rsidR="00073171" w:rsidRDefault="00073171" w:rsidP="00073171">
      <w:pPr>
        <w:ind w:left="1200"/>
        <w:jc w:val="both"/>
        <w:rPr>
          <w:rFonts w:ascii="Arial" w:hAnsi="Arial" w:cs="Arial"/>
          <w:b/>
          <w:sz w:val="20"/>
          <w:szCs w:val="20"/>
          <w:lang w:val="bg-BG"/>
        </w:rPr>
      </w:pPr>
    </w:p>
    <w:p w:rsidR="00073171" w:rsidRPr="00CC6FF4" w:rsidRDefault="00073171" w:rsidP="00073171">
      <w:pPr>
        <w:ind w:left="1200"/>
        <w:jc w:val="both"/>
        <w:rPr>
          <w:rFonts w:ascii="Arial" w:hAnsi="Arial" w:cs="Arial"/>
          <w:b/>
          <w:sz w:val="20"/>
          <w:szCs w:val="20"/>
          <w:lang w:val="bg-BG"/>
        </w:rPr>
      </w:pPr>
    </w:p>
    <w:p w:rsidR="00073171" w:rsidRPr="00CC6FF4" w:rsidRDefault="00073171" w:rsidP="00073171">
      <w:pPr>
        <w:ind w:left="120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Приема отчетния доклад за дейността на Асоциацията за 20</w:t>
      </w:r>
      <w:r>
        <w:rPr>
          <w:rFonts w:ascii="Arial" w:hAnsi="Arial" w:cs="Arial"/>
          <w:sz w:val="20"/>
          <w:szCs w:val="20"/>
          <w:lang w:val="bg-BG"/>
        </w:rPr>
        <w:t>22</w:t>
      </w:r>
      <w:r w:rsidRPr="00CC6FF4">
        <w:rPr>
          <w:rFonts w:ascii="Arial" w:hAnsi="Arial" w:cs="Arial"/>
          <w:sz w:val="20"/>
          <w:szCs w:val="20"/>
          <w:lang w:val="bg-BG"/>
        </w:rPr>
        <w:t xml:space="preserve"> година, изнесен пред Общото събрание от Председателя на Асоциацията.</w:t>
      </w:r>
    </w:p>
    <w:p w:rsidR="00073171" w:rsidRPr="00CC6FF4" w:rsidRDefault="00073171" w:rsidP="00073171">
      <w:pPr>
        <w:ind w:left="1200"/>
        <w:jc w:val="both"/>
        <w:rPr>
          <w:rFonts w:ascii="Arial" w:hAnsi="Arial" w:cs="Arial"/>
          <w:sz w:val="20"/>
          <w:szCs w:val="20"/>
          <w:lang w:val="bg-BG"/>
        </w:rPr>
      </w:pPr>
    </w:p>
    <w:p w:rsidR="00073171" w:rsidRPr="00CC6FF4"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Общото събрание оцени работата на Управителния съвет като добра</w:t>
      </w:r>
      <w:r>
        <w:rPr>
          <w:rFonts w:ascii="Arial" w:hAnsi="Arial" w:cs="Arial"/>
          <w:sz w:val="20"/>
          <w:szCs w:val="20"/>
          <w:lang w:val="bg-BG"/>
        </w:rPr>
        <w:t>.</w:t>
      </w:r>
      <w:r w:rsidRPr="00CC6FF4">
        <w:rPr>
          <w:rFonts w:ascii="Arial" w:hAnsi="Arial" w:cs="Arial"/>
          <w:sz w:val="20"/>
          <w:szCs w:val="20"/>
          <w:lang w:val="bg-BG"/>
        </w:rPr>
        <w:t xml:space="preserve"> </w:t>
      </w:r>
    </w:p>
    <w:p w:rsidR="00073171" w:rsidRDefault="00073171" w:rsidP="00073171">
      <w:pPr>
        <w:ind w:left="120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Представители на Асоциацията да се включат активно в работата на Комисията по туризъм към Народното събрание  за  подготовка на Новия Закон за туризма. Поканата за участие на членове от Национална асоциация ХоРеКа в подготовката на Закона е от Комисията по туризъм към Парламента. Асоциацията многократно е заявявала писмено на Министерство на туризма готовност за безвъзмездно съдействие при подготовката на специален раздел в Закона за туризма, свързан с изискванията за оборудване на хотели и ресторанти.</w:t>
      </w:r>
    </w:p>
    <w:p w:rsidR="00073171" w:rsidRDefault="00073171" w:rsidP="00073171">
      <w:pPr>
        <w:ind w:left="120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 xml:space="preserve">Да продължат срещите с Изпълнителната агенция за малки с средни предприятия, относно предоставяне на финансова подкрепа на производителите от бранша ХоРеКа за участие в национални специализирани изложения. Две поредни години Агенцията предоставя средства за изложението СИХРЕ, но площта, която спонсорира е твърде малка  / 9 кв.м. за фирма/, а документите и бюрокрацията, твърде големи и поради тази причина малка част от фирмите  се възползват. </w:t>
      </w:r>
    </w:p>
    <w:p w:rsidR="00073171" w:rsidRDefault="00073171" w:rsidP="00073171">
      <w:pPr>
        <w:ind w:left="120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Да продължат срещите и разговорите с Министерствата и Агенциите, за представяне на проблеми, касаещи сектора ХоРеКа.</w:t>
      </w:r>
    </w:p>
    <w:p w:rsidR="00073171" w:rsidRDefault="00073171" w:rsidP="00073171">
      <w:pPr>
        <w:pStyle w:val="ListParagraph"/>
        <w:rPr>
          <w:rFonts w:ascii="Arial" w:hAnsi="Arial" w:cs="Arial"/>
          <w:sz w:val="20"/>
          <w:szCs w:val="20"/>
          <w:lang w:val="bg-BG"/>
        </w:rPr>
      </w:pPr>
    </w:p>
    <w:p w:rsidR="00073171" w:rsidRPr="00CC6FF4"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 xml:space="preserve">Фирмите да подават информация в Асоциацията за проблеми по различни казуси и мероприятия, както и нови идеи за работата на Асоциацията.  </w:t>
      </w:r>
    </w:p>
    <w:p w:rsidR="00073171" w:rsidRPr="00CC6FF4" w:rsidRDefault="00073171" w:rsidP="00073171">
      <w:pPr>
        <w:jc w:val="both"/>
        <w:rPr>
          <w:rFonts w:ascii="Arial" w:hAnsi="Arial" w:cs="Arial"/>
          <w:b/>
          <w:sz w:val="20"/>
          <w:szCs w:val="20"/>
          <w:u w:val="single"/>
          <w:lang w:val="bg-BG"/>
        </w:rPr>
      </w:pPr>
    </w:p>
    <w:p w:rsidR="00073171" w:rsidRDefault="00073171" w:rsidP="00073171">
      <w:pPr>
        <w:pStyle w:val="ListParagraph"/>
        <w:numPr>
          <w:ilvl w:val="0"/>
          <w:numId w:val="1"/>
        </w:numPr>
        <w:jc w:val="both"/>
        <w:rPr>
          <w:rFonts w:ascii="Arial" w:hAnsi="Arial" w:cs="Arial"/>
          <w:sz w:val="20"/>
          <w:szCs w:val="20"/>
          <w:lang w:val="bg-BG"/>
        </w:rPr>
      </w:pPr>
      <w:r w:rsidRPr="00073171">
        <w:rPr>
          <w:rFonts w:ascii="Arial" w:hAnsi="Arial" w:cs="Arial"/>
          <w:sz w:val="20"/>
          <w:szCs w:val="20"/>
          <w:lang w:val="bg-BG"/>
        </w:rPr>
        <w:t>Изслуша отчета на Контролния съвет, изнесен пред Общото събрание от председателя на Контролния съвет. Няма констатирани нарушения на Устава от членове на Асоциацията, както и няма нарушения в изразходването на средствата на Асоциацията и в дейността на изпълнителните органи.</w:t>
      </w:r>
    </w:p>
    <w:p w:rsidR="00073171" w:rsidRPr="00073171" w:rsidRDefault="00073171" w:rsidP="00073171">
      <w:pPr>
        <w:pStyle w:val="ListParagraph"/>
        <w:rPr>
          <w:rFonts w:ascii="Arial" w:hAnsi="Arial" w:cs="Arial"/>
          <w:sz w:val="20"/>
          <w:szCs w:val="20"/>
          <w:lang w:val="bg-BG"/>
        </w:rPr>
      </w:pPr>
    </w:p>
    <w:p w:rsidR="00073171" w:rsidRPr="00CC6FF4"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Общото събрание на основание чл.34, ал.1, т.11 от Устава приема отчета за работата на Контролния съвет на Асоциацията за 20</w:t>
      </w:r>
      <w:r>
        <w:rPr>
          <w:rFonts w:ascii="Arial" w:hAnsi="Arial" w:cs="Arial"/>
          <w:sz w:val="20"/>
          <w:szCs w:val="20"/>
          <w:lang w:val="bg-BG"/>
        </w:rPr>
        <w:t>22</w:t>
      </w:r>
      <w:r w:rsidRPr="00CC6FF4">
        <w:rPr>
          <w:rFonts w:ascii="Arial" w:hAnsi="Arial" w:cs="Arial"/>
          <w:sz w:val="20"/>
          <w:szCs w:val="20"/>
          <w:lang w:val="bg-BG"/>
        </w:rPr>
        <w:t xml:space="preserve"> г.</w:t>
      </w:r>
    </w:p>
    <w:p w:rsidR="00073171" w:rsidRPr="00CC6FF4" w:rsidRDefault="00073171" w:rsidP="00073171">
      <w:pPr>
        <w:ind w:left="1260"/>
        <w:jc w:val="both"/>
        <w:rPr>
          <w:rFonts w:ascii="Arial" w:hAnsi="Arial" w:cs="Arial"/>
          <w:sz w:val="20"/>
          <w:szCs w:val="20"/>
          <w:lang w:val="bg-BG"/>
        </w:rPr>
      </w:pPr>
    </w:p>
    <w:p w:rsidR="00073171" w:rsidRPr="00073171" w:rsidRDefault="00073171" w:rsidP="00073171">
      <w:pPr>
        <w:pStyle w:val="ListParagraph"/>
        <w:numPr>
          <w:ilvl w:val="0"/>
          <w:numId w:val="1"/>
        </w:numPr>
        <w:tabs>
          <w:tab w:val="num" w:pos="1920"/>
        </w:tabs>
        <w:jc w:val="both"/>
        <w:rPr>
          <w:rFonts w:ascii="Arial" w:hAnsi="Arial" w:cs="Arial"/>
          <w:sz w:val="20"/>
          <w:szCs w:val="20"/>
          <w:lang w:val="bg-BG"/>
        </w:rPr>
      </w:pPr>
      <w:r w:rsidRPr="00073171">
        <w:rPr>
          <w:rFonts w:ascii="Arial" w:hAnsi="Arial" w:cs="Arial"/>
          <w:sz w:val="20"/>
          <w:szCs w:val="20"/>
          <w:lang w:val="bg-BG"/>
        </w:rPr>
        <w:t>Одобрява и приема Годишния финансов отчет на Национална асоциация ХоРеКа към 31.12.2022 година.</w:t>
      </w:r>
    </w:p>
    <w:p w:rsidR="00073171" w:rsidRPr="00161D6E" w:rsidRDefault="00073171" w:rsidP="00073171">
      <w:pPr>
        <w:tabs>
          <w:tab w:val="num" w:pos="1920"/>
        </w:tabs>
        <w:ind w:left="1560"/>
        <w:jc w:val="both"/>
        <w:rPr>
          <w:rFonts w:ascii="Arial" w:hAnsi="Arial" w:cs="Arial"/>
          <w:sz w:val="20"/>
          <w:szCs w:val="20"/>
          <w:lang w:val="bg-BG"/>
        </w:rPr>
      </w:pPr>
    </w:p>
    <w:p w:rsidR="00073171" w:rsidRPr="00073171" w:rsidRDefault="00073171" w:rsidP="00073171">
      <w:pPr>
        <w:pStyle w:val="ListParagraph"/>
        <w:numPr>
          <w:ilvl w:val="0"/>
          <w:numId w:val="1"/>
        </w:numPr>
        <w:jc w:val="both"/>
        <w:rPr>
          <w:rFonts w:ascii="Arial" w:hAnsi="Arial" w:cs="Arial"/>
          <w:sz w:val="20"/>
          <w:szCs w:val="20"/>
          <w:lang w:val="bg-BG"/>
        </w:rPr>
      </w:pPr>
      <w:r w:rsidRPr="00073171">
        <w:rPr>
          <w:rFonts w:ascii="Arial" w:hAnsi="Arial" w:cs="Arial"/>
          <w:sz w:val="20"/>
          <w:szCs w:val="20"/>
          <w:lang w:val="bg-BG"/>
        </w:rPr>
        <w:t xml:space="preserve">Задължава Михаил Христов Абаджиев в качеството си на Председател на УС на Национална асоциация Хотел, Ресторант, Кафетерия /ХоРеКа/,   ЕИК 130986071, да подготви необходимите документи във  връзка с  публикуването на ГФО в Търговския регистър.   </w:t>
      </w:r>
    </w:p>
    <w:p w:rsidR="00073171" w:rsidRPr="00161D6E" w:rsidRDefault="00073171" w:rsidP="00073171">
      <w:pPr>
        <w:jc w:val="both"/>
        <w:rPr>
          <w:rFonts w:ascii="Arial" w:hAnsi="Arial" w:cs="Arial"/>
          <w:b/>
          <w:sz w:val="20"/>
          <w:szCs w:val="20"/>
          <w:u w:val="single"/>
          <w:lang w:val="bg-BG"/>
        </w:rPr>
      </w:pPr>
    </w:p>
    <w:p w:rsidR="00073171" w:rsidRPr="00CC6FF4" w:rsidRDefault="00073171" w:rsidP="00073171">
      <w:pPr>
        <w:ind w:left="1920"/>
        <w:jc w:val="both"/>
        <w:rPr>
          <w:rFonts w:ascii="Arial" w:hAnsi="Arial" w:cs="Arial"/>
          <w:sz w:val="20"/>
          <w:szCs w:val="20"/>
          <w:lang w:val="bg-BG"/>
        </w:rPr>
      </w:pPr>
      <w:r>
        <w:rPr>
          <w:rFonts w:ascii="Arial" w:hAnsi="Arial" w:cs="Arial"/>
          <w:sz w:val="20"/>
          <w:szCs w:val="20"/>
          <w:lang w:val="bg-BG"/>
        </w:rPr>
        <w:t>П</w:t>
      </w:r>
      <w:r w:rsidRPr="00CC6FF4">
        <w:rPr>
          <w:rFonts w:ascii="Arial" w:hAnsi="Arial" w:cs="Arial"/>
          <w:sz w:val="20"/>
          <w:szCs w:val="20"/>
          <w:lang w:val="bg-BG"/>
        </w:rPr>
        <w:t>рисъстващите бяха запознати с проекто - бюджета за 20</w:t>
      </w:r>
      <w:r>
        <w:rPr>
          <w:rFonts w:ascii="Arial" w:hAnsi="Arial" w:cs="Arial"/>
          <w:sz w:val="20"/>
          <w:szCs w:val="20"/>
          <w:lang w:val="bg-BG"/>
        </w:rPr>
        <w:t>23</w:t>
      </w:r>
      <w:r w:rsidRPr="00CC6FF4">
        <w:rPr>
          <w:rFonts w:ascii="Arial" w:hAnsi="Arial" w:cs="Arial"/>
          <w:sz w:val="20"/>
          <w:szCs w:val="20"/>
          <w:lang w:val="bg-BG"/>
        </w:rPr>
        <w:t xml:space="preserve"> година и  с  планираните приходи и разходи по пера в подробен доклад.        </w:t>
      </w:r>
    </w:p>
    <w:p w:rsidR="00073171" w:rsidRPr="00CC6FF4" w:rsidRDefault="00073171" w:rsidP="00073171">
      <w:pPr>
        <w:ind w:left="1920"/>
        <w:jc w:val="both"/>
        <w:rPr>
          <w:rFonts w:ascii="Arial" w:hAnsi="Arial" w:cs="Arial"/>
          <w:sz w:val="20"/>
          <w:szCs w:val="20"/>
          <w:lang w:val="bg-BG"/>
        </w:rPr>
      </w:pPr>
      <w:r w:rsidRPr="00CC6FF4">
        <w:rPr>
          <w:rFonts w:ascii="Arial" w:hAnsi="Arial" w:cs="Arial"/>
          <w:sz w:val="20"/>
          <w:szCs w:val="20"/>
          <w:lang w:val="bg-BG"/>
        </w:rPr>
        <w:t xml:space="preserve">                                                          </w:t>
      </w:r>
    </w:p>
    <w:p w:rsidR="00073171" w:rsidRPr="00073171" w:rsidRDefault="00073171" w:rsidP="00073171">
      <w:pPr>
        <w:pStyle w:val="ListParagraph"/>
        <w:numPr>
          <w:ilvl w:val="0"/>
          <w:numId w:val="1"/>
        </w:numPr>
        <w:jc w:val="both"/>
        <w:rPr>
          <w:rFonts w:ascii="Arial" w:hAnsi="Arial" w:cs="Arial"/>
          <w:sz w:val="20"/>
          <w:szCs w:val="20"/>
          <w:lang w:val="bg-BG"/>
        </w:rPr>
      </w:pPr>
      <w:r w:rsidRPr="00073171">
        <w:rPr>
          <w:rFonts w:ascii="Arial" w:hAnsi="Arial" w:cs="Arial"/>
          <w:sz w:val="20"/>
          <w:szCs w:val="20"/>
          <w:lang w:val="bg-BG"/>
        </w:rPr>
        <w:t>Общото събрание приема  Бюджета на Асоциацията за 2023 година, с направените препоръки:</w:t>
      </w:r>
    </w:p>
    <w:p w:rsidR="00073171" w:rsidRDefault="00073171" w:rsidP="00073171">
      <w:pPr>
        <w:ind w:left="1560"/>
        <w:jc w:val="both"/>
        <w:rPr>
          <w:rFonts w:ascii="Arial" w:hAnsi="Arial" w:cs="Arial"/>
          <w:sz w:val="20"/>
          <w:szCs w:val="20"/>
          <w:lang w:val="bg-BG"/>
        </w:rPr>
      </w:pPr>
    </w:p>
    <w:p w:rsidR="00073171" w:rsidRDefault="00073171" w:rsidP="00073171">
      <w:pPr>
        <w:numPr>
          <w:ilvl w:val="0"/>
          <w:numId w:val="5"/>
        </w:numPr>
        <w:jc w:val="both"/>
        <w:rPr>
          <w:rFonts w:ascii="Arial" w:hAnsi="Arial" w:cs="Arial"/>
          <w:sz w:val="20"/>
          <w:szCs w:val="20"/>
          <w:lang w:val="bg-BG"/>
        </w:rPr>
      </w:pPr>
      <w:r>
        <w:rPr>
          <w:rFonts w:ascii="Arial" w:hAnsi="Arial" w:cs="Arial"/>
          <w:sz w:val="20"/>
          <w:szCs w:val="20"/>
          <w:lang w:val="bg-BG"/>
        </w:rPr>
        <w:lastRenderedPageBreak/>
        <w:t>Управителният и Контролният съвет да прецизират разходната част на бюджета и да се намери възможност за съкращаване на разходите при необходимост;</w:t>
      </w:r>
    </w:p>
    <w:p w:rsidR="00073171" w:rsidRDefault="00073171" w:rsidP="00073171">
      <w:pPr>
        <w:ind w:left="1560"/>
        <w:jc w:val="both"/>
        <w:rPr>
          <w:rFonts w:ascii="Arial" w:hAnsi="Arial" w:cs="Arial"/>
          <w:sz w:val="20"/>
          <w:szCs w:val="20"/>
          <w:lang w:val="bg-BG"/>
        </w:rPr>
      </w:pPr>
    </w:p>
    <w:p w:rsidR="00073171" w:rsidRPr="00CC6FF4" w:rsidRDefault="00073171" w:rsidP="00073171">
      <w:pPr>
        <w:numPr>
          <w:ilvl w:val="0"/>
          <w:numId w:val="5"/>
        </w:numPr>
        <w:jc w:val="both"/>
        <w:rPr>
          <w:rFonts w:ascii="Arial" w:hAnsi="Arial" w:cs="Arial"/>
          <w:sz w:val="20"/>
          <w:szCs w:val="20"/>
          <w:lang w:val="bg-BG"/>
        </w:rPr>
      </w:pPr>
      <w:r w:rsidRPr="00CC6FF4">
        <w:rPr>
          <w:rFonts w:ascii="Arial" w:hAnsi="Arial" w:cs="Arial"/>
          <w:sz w:val="20"/>
          <w:szCs w:val="20"/>
          <w:lang w:val="bg-BG"/>
        </w:rPr>
        <w:t>За увеличаване на средствата по приходната част на бюджета да се работи по-активно за привличаване на нови членовете на Асоциацията.</w:t>
      </w:r>
    </w:p>
    <w:p w:rsidR="00073171" w:rsidRPr="00CC6FF4" w:rsidRDefault="00073171" w:rsidP="00073171">
      <w:pPr>
        <w:pStyle w:val="ListParagraph"/>
        <w:rPr>
          <w:rFonts w:ascii="Arial" w:hAnsi="Arial" w:cs="Arial"/>
          <w:sz w:val="20"/>
          <w:szCs w:val="20"/>
          <w:lang w:val="bg-BG"/>
        </w:rPr>
      </w:pPr>
    </w:p>
    <w:p w:rsidR="00073171" w:rsidRDefault="00073171" w:rsidP="00073171">
      <w:pPr>
        <w:numPr>
          <w:ilvl w:val="0"/>
          <w:numId w:val="5"/>
        </w:numPr>
        <w:tabs>
          <w:tab w:val="left" w:pos="1985"/>
        </w:tabs>
        <w:jc w:val="both"/>
        <w:rPr>
          <w:rFonts w:ascii="Arial" w:hAnsi="Arial" w:cs="Arial"/>
          <w:sz w:val="20"/>
          <w:szCs w:val="20"/>
          <w:lang w:val="bg-BG"/>
        </w:rPr>
      </w:pPr>
      <w:r w:rsidRPr="009006AD">
        <w:rPr>
          <w:rFonts w:ascii="Arial" w:hAnsi="Arial" w:cs="Arial"/>
          <w:sz w:val="20"/>
          <w:szCs w:val="20"/>
          <w:lang w:val="bg-BG"/>
        </w:rPr>
        <w:t xml:space="preserve">Да се работи  за спазване на дисциплината по събиране на                      </w:t>
      </w:r>
      <w:r>
        <w:rPr>
          <w:rFonts w:ascii="Arial" w:hAnsi="Arial" w:cs="Arial"/>
          <w:sz w:val="20"/>
          <w:szCs w:val="20"/>
          <w:lang w:val="bg-BG"/>
        </w:rPr>
        <w:t xml:space="preserve"> </w:t>
      </w:r>
    </w:p>
    <w:p w:rsidR="00073171" w:rsidRPr="009006AD" w:rsidRDefault="00073171" w:rsidP="00073171">
      <w:pPr>
        <w:tabs>
          <w:tab w:val="left" w:pos="1985"/>
        </w:tabs>
        <w:ind w:left="1920"/>
        <w:jc w:val="both"/>
        <w:rPr>
          <w:rFonts w:ascii="Arial" w:hAnsi="Arial" w:cs="Arial"/>
          <w:sz w:val="20"/>
          <w:szCs w:val="20"/>
          <w:lang w:val="bg-BG"/>
        </w:rPr>
      </w:pPr>
      <w:r w:rsidRPr="009006AD">
        <w:rPr>
          <w:rFonts w:ascii="Arial" w:hAnsi="Arial" w:cs="Arial"/>
          <w:sz w:val="20"/>
          <w:szCs w:val="20"/>
          <w:lang w:val="bg-BG"/>
        </w:rPr>
        <w:t xml:space="preserve">членския внос. </w:t>
      </w:r>
    </w:p>
    <w:p w:rsidR="00073171" w:rsidRPr="00CC6FF4" w:rsidRDefault="00073171" w:rsidP="00073171">
      <w:pPr>
        <w:jc w:val="both"/>
        <w:rPr>
          <w:rFonts w:ascii="Arial" w:hAnsi="Arial" w:cs="Arial"/>
          <w:b/>
          <w:sz w:val="20"/>
          <w:szCs w:val="20"/>
          <w:u w:val="single"/>
          <w:lang w:val="bg-BG"/>
        </w:rPr>
      </w:pPr>
    </w:p>
    <w:p w:rsidR="00073171" w:rsidRPr="00073171" w:rsidRDefault="00073171" w:rsidP="00073171">
      <w:pPr>
        <w:pStyle w:val="ListParagraph"/>
        <w:numPr>
          <w:ilvl w:val="0"/>
          <w:numId w:val="1"/>
        </w:numPr>
        <w:jc w:val="both"/>
        <w:rPr>
          <w:rFonts w:ascii="Arial" w:hAnsi="Arial" w:cs="Arial"/>
          <w:sz w:val="20"/>
          <w:szCs w:val="20"/>
          <w:lang w:val="bg-BG"/>
        </w:rPr>
      </w:pPr>
      <w:r w:rsidRPr="00073171">
        <w:rPr>
          <w:rFonts w:ascii="Arial" w:hAnsi="Arial" w:cs="Arial"/>
          <w:sz w:val="20"/>
          <w:szCs w:val="20"/>
          <w:lang w:val="bg-BG"/>
        </w:rPr>
        <w:t xml:space="preserve">Години наред Национална асоциация ХоРеКа подкрепя международното специализирано изложение СИХРЕ, което се провежда в ИЕЦ. </w:t>
      </w:r>
    </w:p>
    <w:p w:rsidR="00073171" w:rsidRDefault="00073171" w:rsidP="00073171">
      <w:pPr>
        <w:ind w:left="36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sidRPr="007A7972">
        <w:rPr>
          <w:rFonts w:ascii="Arial" w:hAnsi="Arial" w:cs="Arial"/>
          <w:sz w:val="20"/>
          <w:szCs w:val="20"/>
          <w:lang w:val="bg-BG"/>
        </w:rPr>
        <w:t xml:space="preserve">Присъстващите членове на Асоциацията оцениха </w:t>
      </w:r>
      <w:r>
        <w:rPr>
          <w:rFonts w:ascii="Arial" w:hAnsi="Arial" w:cs="Arial"/>
          <w:sz w:val="20"/>
          <w:szCs w:val="20"/>
          <w:lang w:val="bg-BG"/>
        </w:rPr>
        <w:t>положените усилия и добрата организация на специализираното изложение СИХРЕ 2022 от  страна на ръководството на Асоциацията и ръководството на Интер Експо Център.</w:t>
      </w:r>
    </w:p>
    <w:p w:rsidR="00073171" w:rsidRDefault="00073171" w:rsidP="00073171">
      <w:pPr>
        <w:pStyle w:val="ListParagrap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 xml:space="preserve">Във връзка с несигурната обстановка, както и ограничителните мерки във връзка с пандемията, до последния момент на началото на изложението, накараха много от нашите колеги да откажат участие в изложбата. Това   се отрази на мащабите на СИХРЕ 2022 и от 4 палати изложението се проведе само в 2. Макар и само в две зали изложението имаше добра  представителност от всички сектори на ХоРеКа. </w:t>
      </w:r>
    </w:p>
    <w:p w:rsidR="00073171" w:rsidRDefault="00073171" w:rsidP="00073171">
      <w:pPr>
        <w:ind w:left="360"/>
        <w:jc w:val="both"/>
        <w:rPr>
          <w:rFonts w:ascii="Arial" w:hAnsi="Arial" w:cs="Arial"/>
          <w:sz w:val="20"/>
          <w:szCs w:val="20"/>
          <w:lang w:val="bg-BG"/>
        </w:rPr>
      </w:pPr>
      <w:r>
        <w:rPr>
          <w:rFonts w:ascii="Arial" w:hAnsi="Arial" w:cs="Arial"/>
          <w:sz w:val="20"/>
          <w:szCs w:val="20"/>
          <w:lang w:val="bg-BG"/>
        </w:rPr>
        <w:t xml:space="preserve">                    Добра организация и разнообразна съпътстваща програма.</w:t>
      </w:r>
    </w:p>
    <w:p w:rsidR="00073171" w:rsidRDefault="00073171" w:rsidP="00073171">
      <w:pPr>
        <w:ind w:left="36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Общото събрание възлага на ръководството на Асоциацията да проучи какви са цените за изложбената площ  за фирмите, които не са членове. Ако цените са на нивото на нашите  да проведе среща с Ръководството на ИЕ Център за изясняване на проблема и да се изготвят предложения за оптимизация за  изложението  СИХРЕ 2024.</w:t>
      </w:r>
    </w:p>
    <w:p w:rsidR="00073171" w:rsidRDefault="00073171" w:rsidP="00073171">
      <w:pPr>
        <w:ind w:left="360"/>
        <w:jc w:val="both"/>
        <w:rPr>
          <w:rFonts w:ascii="Arial" w:hAnsi="Arial" w:cs="Arial"/>
          <w:sz w:val="20"/>
          <w:szCs w:val="20"/>
          <w:lang w:val="bg-BG"/>
        </w:rPr>
      </w:pPr>
    </w:p>
    <w:p w:rsidR="00073171" w:rsidRPr="008D55A0" w:rsidRDefault="00073171" w:rsidP="00073171">
      <w:pPr>
        <w:numPr>
          <w:ilvl w:val="0"/>
          <w:numId w:val="1"/>
        </w:numPr>
        <w:jc w:val="both"/>
        <w:rPr>
          <w:rFonts w:ascii="Arial" w:hAnsi="Arial" w:cs="Arial"/>
          <w:b/>
          <w:sz w:val="20"/>
          <w:szCs w:val="20"/>
          <w:u w:val="single"/>
          <w:lang w:val="bg-BG"/>
        </w:rPr>
      </w:pPr>
      <w:r>
        <w:rPr>
          <w:rFonts w:ascii="Arial" w:hAnsi="Arial" w:cs="Arial"/>
          <w:sz w:val="20"/>
          <w:szCs w:val="20"/>
          <w:lang w:val="bg-BG"/>
        </w:rPr>
        <w:t xml:space="preserve"> Предлаганите дати за СИХРЕ 2024 са за  средата на месец февруари </w:t>
      </w:r>
      <w:r w:rsidRPr="008D55A0">
        <w:rPr>
          <w:rFonts w:ascii="Arial" w:hAnsi="Arial" w:cs="Arial"/>
          <w:b/>
          <w:sz w:val="20"/>
          <w:szCs w:val="20"/>
          <w:u w:val="single"/>
          <w:lang w:val="bg-BG"/>
        </w:rPr>
        <w:t>13 – 16 февруари 2024 година..</w:t>
      </w:r>
    </w:p>
    <w:p w:rsidR="00073171" w:rsidRDefault="00073171" w:rsidP="00073171">
      <w:pPr>
        <w:jc w:val="both"/>
        <w:rPr>
          <w:rFonts w:ascii="Arial" w:hAnsi="Arial" w:cs="Arial"/>
          <w:sz w:val="20"/>
          <w:szCs w:val="20"/>
          <w:lang w:val="bg-BG"/>
        </w:rPr>
      </w:pPr>
    </w:p>
    <w:p w:rsidR="00073171" w:rsidRPr="00073171" w:rsidRDefault="00073171" w:rsidP="00073171">
      <w:pPr>
        <w:pStyle w:val="ListParagraph"/>
        <w:numPr>
          <w:ilvl w:val="0"/>
          <w:numId w:val="1"/>
        </w:numPr>
        <w:jc w:val="both"/>
        <w:rPr>
          <w:rFonts w:ascii="Arial" w:hAnsi="Arial" w:cs="Arial"/>
          <w:sz w:val="20"/>
          <w:szCs w:val="20"/>
          <w:lang w:val="bg-BG"/>
        </w:rPr>
      </w:pPr>
      <w:r w:rsidRPr="00073171">
        <w:rPr>
          <w:rFonts w:ascii="Arial" w:hAnsi="Arial" w:cs="Arial"/>
          <w:sz w:val="20"/>
          <w:szCs w:val="20"/>
          <w:lang w:val="bg-BG"/>
        </w:rPr>
        <w:t>Общото събрание реши за по-добрата организация на работата на Управителния съвет да се разпределят конкретни отговорности на членовете по дейности.</w:t>
      </w:r>
    </w:p>
    <w:p w:rsidR="00073171" w:rsidRPr="00CC6FF4" w:rsidRDefault="00073171" w:rsidP="00073171">
      <w:pPr>
        <w:ind w:left="360"/>
        <w:jc w:val="bot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sidRPr="006D1180">
        <w:rPr>
          <w:rFonts w:ascii="Arial" w:hAnsi="Arial" w:cs="Arial"/>
          <w:sz w:val="20"/>
          <w:szCs w:val="20"/>
          <w:lang w:val="bg-BG"/>
        </w:rPr>
        <w:t>През настоящата 202</w:t>
      </w:r>
      <w:r>
        <w:rPr>
          <w:rFonts w:ascii="Arial" w:hAnsi="Arial" w:cs="Arial"/>
          <w:sz w:val="20"/>
          <w:szCs w:val="20"/>
          <w:lang w:val="bg-BG"/>
        </w:rPr>
        <w:t>3</w:t>
      </w:r>
      <w:r w:rsidRPr="006D1180">
        <w:rPr>
          <w:rFonts w:ascii="Arial" w:hAnsi="Arial" w:cs="Arial"/>
          <w:sz w:val="20"/>
          <w:szCs w:val="20"/>
          <w:lang w:val="bg-BG"/>
        </w:rPr>
        <w:t xml:space="preserve"> година Асоциацията отбел</w:t>
      </w:r>
      <w:r>
        <w:rPr>
          <w:rFonts w:ascii="Arial" w:hAnsi="Arial" w:cs="Arial"/>
          <w:sz w:val="20"/>
          <w:szCs w:val="20"/>
          <w:lang w:val="bg-BG"/>
        </w:rPr>
        <w:t>язва</w:t>
      </w:r>
      <w:r w:rsidRPr="006D1180">
        <w:rPr>
          <w:rFonts w:ascii="Arial" w:hAnsi="Arial" w:cs="Arial"/>
          <w:sz w:val="20"/>
          <w:szCs w:val="20"/>
          <w:lang w:val="bg-BG"/>
        </w:rPr>
        <w:t xml:space="preserve"> 20 години от основаването си.В тази връзка </w:t>
      </w:r>
      <w:r>
        <w:rPr>
          <w:rFonts w:ascii="Arial" w:hAnsi="Arial" w:cs="Arial"/>
          <w:sz w:val="20"/>
          <w:szCs w:val="20"/>
          <w:lang w:val="bg-BG"/>
        </w:rPr>
        <w:t>беше из</w:t>
      </w:r>
      <w:r w:rsidRPr="006D1180">
        <w:rPr>
          <w:rFonts w:ascii="Arial" w:hAnsi="Arial" w:cs="Arial"/>
          <w:sz w:val="20"/>
          <w:szCs w:val="20"/>
          <w:lang w:val="bg-BG"/>
        </w:rPr>
        <w:t>готв</w:t>
      </w:r>
      <w:r>
        <w:rPr>
          <w:rFonts w:ascii="Arial" w:hAnsi="Arial" w:cs="Arial"/>
          <w:sz w:val="20"/>
          <w:szCs w:val="20"/>
          <w:lang w:val="bg-BG"/>
        </w:rPr>
        <w:t>ена</w:t>
      </w:r>
      <w:r w:rsidRPr="006D1180">
        <w:rPr>
          <w:rFonts w:ascii="Arial" w:hAnsi="Arial" w:cs="Arial"/>
          <w:sz w:val="20"/>
          <w:szCs w:val="20"/>
          <w:lang w:val="bg-BG"/>
        </w:rPr>
        <w:t xml:space="preserve"> концепция за честването</w:t>
      </w:r>
      <w:r>
        <w:rPr>
          <w:rFonts w:ascii="Arial" w:hAnsi="Arial" w:cs="Arial"/>
          <w:sz w:val="20"/>
          <w:szCs w:val="20"/>
          <w:lang w:val="bg-BG"/>
        </w:rPr>
        <w:t>.</w:t>
      </w:r>
      <w:r w:rsidRPr="006D1180">
        <w:rPr>
          <w:rFonts w:ascii="Arial" w:hAnsi="Arial" w:cs="Arial"/>
          <w:sz w:val="20"/>
          <w:szCs w:val="20"/>
          <w:lang w:val="bg-BG"/>
        </w:rPr>
        <w:t xml:space="preserve"> </w:t>
      </w:r>
      <w:r>
        <w:rPr>
          <w:rFonts w:ascii="Arial" w:hAnsi="Arial" w:cs="Arial"/>
          <w:sz w:val="20"/>
          <w:szCs w:val="20"/>
          <w:lang w:val="bg-BG"/>
        </w:rPr>
        <w:t>Всички членове на УС и КС взеха активно участие в подготовката на събитието, което се проведе днес 17.03.2023 г.</w:t>
      </w:r>
    </w:p>
    <w:p w:rsidR="00073171" w:rsidRDefault="00073171" w:rsidP="00073171">
      <w:pPr>
        <w:pStyle w:val="ListParagrap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Да се помисли за как да се активизира  и  поп</w:t>
      </w:r>
      <w:r w:rsidR="00F25FD1">
        <w:rPr>
          <w:rFonts w:ascii="Arial" w:hAnsi="Arial" w:cs="Arial"/>
          <w:sz w:val="20"/>
          <w:szCs w:val="20"/>
          <w:lang w:val="bg-BG"/>
        </w:rPr>
        <w:t>у</w:t>
      </w:r>
      <w:r>
        <w:rPr>
          <w:rFonts w:ascii="Arial" w:hAnsi="Arial" w:cs="Arial"/>
          <w:sz w:val="20"/>
          <w:szCs w:val="20"/>
          <w:lang w:val="bg-BG"/>
        </w:rPr>
        <w:t>л</w:t>
      </w:r>
      <w:r w:rsidR="00F25FD1">
        <w:rPr>
          <w:rFonts w:ascii="Arial" w:hAnsi="Arial" w:cs="Arial"/>
          <w:sz w:val="20"/>
          <w:szCs w:val="20"/>
          <w:lang w:val="bg-BG"/>
        </w:rPr>
        <w:t>яр</w:t>
      </w:r>
      <w:r>
        <w:rPr>
          <w:rFonts w:ascii="Arial" w:hAnsi="Arial" w:cs="Arial"/>
          <w:sz w:val="20"/>
          <w:szCs w:val="20"/>
          <w:lang w:val="bg-BG"/>
        </w:rPr>
        <w:t xml:space="preserve">изира дейността на Асоциацията, като всички членове се включат по-активно с идеи.  </w:t>
      </w:r>
    </w:p>
    <w:p w:rsidR="00073171" w:rsidRDefault="00073171" w:rsidP="00073171">
      <w:pPr>
        <w:pStyle w:val="ListParagraph"/>
        <w:rPr>
          <w:rFonts w:ascii="Arial" w:hAnsi="Arial" w:cs="Arial"/>
          <w:sz w:val="20"/>
          <w:szCs w:val="20"/>
          <w:lang w:val="bg-BG"/>
        </w:rPr>
      </w:pPr>
    </w:p>
    <w:p w:rsidR="00073171" w:rsidRPr="006D1180" w:rsidRDefault="00073171" w:rsidP="00073171">
      <w:pPr>
        <w:numPr>
          <w:ilvl w:val="0"/>
          <w:numId w:val="1"/>
        </w:numPr>
        <w:jc w:val="both"/>
        <w:rPr>
          <w:rFonts w:ascii="Arial" w:hAnsi="Arial" w:cs="Arial"/>
          <w:sz w:val="20"/>
          <w:szCs w:val="20"/>
          <w:lang w:val="bg-BG"/>
        </w:rPr>
      </w:pPr>
      <w:r>
        <w:rPr>
          <w:rFonts w:ascii="Arial" w:hAnsi="Arial" w:cs="Arial"/>
          <w:sz w:val="20"/>
          <w:szCs w:val="20"/>
          <w:lang w:val="bg-BG"/>
        </w:rPr>
        <w:t>За следващото събрание да се изготвят табелки с имената и фирмите на участниците и се поставят на масата.</w:t>
      </w:r>
    </w:p>
    <w:p w:rsidR="00073171" w:rsidRDefault="00073171" w:rsidP="00073171">
      <w:pPr>
        <w:pStyle w:val="ListParagraph"/>
        <w:rPr>
          <w:rFonts w:ascii="Arial" w:hAnsi="Arial" w:cs="Arial"/>
          <w:sz w:val="20"/>
          <w:szCs w:val="20"/>
          <w:lang w:val="bg-BG"/>
        </w:rPr>
      </w:pPr>
    </w:p>
    <w:p w:rsidR="00073171" w:rsidRDefault="00073171" w:rsidP="00073171">
      <w:pPr>
        <w:numPr>
          <w:ilvl w:val="0"/>
          <w:numId w:val="1"/>
        </w:numPr>
        <w:jc w:val="both"/>
        <w:rPr>
          <w:rFonts w:ascii="Arial" w:hAnsi="Arial" w:cs="Arial"/>
          <w:sz w:val="20"/>
          <w:szCs w:val="20"/>
          <w:lang w:val="bg-BG"/>
        </w:rPr>
      </w:pPr>
      <w:r w:rsidRPr="00CC6FF4">
        <w:rPr>
          <w:rFonts w:ascii="Arial" w:hAnsi="Arial" w:cs="Arial"/>
          <w:sz w:val="20"/>
          <w:szCs w:val="20"/>
          <w:lang w:val="bg-BG"/>
        </w:rPr>
        <w:t>Да се работи по привличането на нов</w:t>
      </w:r>
      <w:r>
        <w:rPr>
          <w:rFonts w:ascii="Arial" w:hAnsi="Arial" w:cs="Arial"/>
          <w:sz w:val="20"/>
          <w:szCs w:val="20"/>
          <w:lang w:val="bg-BG"/>
        </w:rPr>
        <w:t>и</w:t>
      </w:r>
      <w:r w:rsidRPr="00CC6FF4">
        <w:rPr>
          <w:rFonts w:ascii="Arial" w:hAnsi="Arial" w:cs="Arial"/>
          <w:sz w:val="20"/>
          <w:szCs w:val="20"/>
          <w:lang w:val="bg-BG"/>
        </w:rPr>
        <w:t xml:space="preserve"> член</w:t>
      </w:r>
      <w:r>
        <w:rPr>
          <w:rFonts w:ascii="Arial" w:hAnsi="Arial" w:cs="Arial"/>
          <w:sz w:val="20"/>
          <w:szCs w:val="20"/>
          <w:lang w:val="bg-BG"/>
        </w:rPr>
        <w:t xml:space="preserve">ове, </w:t>
      </w:r>
      <w:r w:rsidRPr="00CC6FF4">
        <w:rPr>
          <w:rFonts w:ascii="Arial" w:hAnsi="Arial" w:cs="Arial"/>
          <w:sz w:val="20"/>
          <w:szCs w:val="20"/>
          <w:lang w:val="bg-BG"/>
        </w:rPr>
        <w:t xml:space="preserve"> с цел по-голяма представителност на Асоциацията.</w:t>
      </w:r>
    </w:p>
    <w:p w:rsidR="00073171" w:rsidRDefault="00073171" w:rsidP="00073171">
      <w:pPr>
        <w:jc w:val="both"/>
        <w:rPr>
          <w:rFonts w:ascii="Arial" w:hAnsi="Arial" w:cs="Arial"/>
          <w:sz w:val="20"/>
          <w:szCs w:val="20"/>
          <w:lang w:val="bg-BG"/>
        </w:rPr>
      </w:pPr>
    </w:p>
    <w:p w:rsidR="00073171" w:rsidRDefault="00073171" w:rsidP="00073171">
      <w:pPr>
        <w:jc w:val="both"/>
        <w:rPr>
          <w:rFonts w:ascii="Arial" w:hAnsi="Arial" w:cs="Arial"/>
          <w:sz w:val="20"/>
          <w:szCs w:val="20"/>
          <w:lang w:val="bg-BG"/>
        </w:rPr>
      </w:pPr>
    </w:p>
    <w:p w:rsidR="00073171" w:rsidRDefault="00073171">
      <w:pPr>
        <w:rPr>
          <w:lang w:val="bg-BG"/>
        </w:rPr>
      </w:pPr>
    </w:p>
    <w:p w:rsidR="00073171" w:rsidRDefault="00073171">
      <w:pPr>
        <w:rPr>
          <w:lang w:val="bg-BG"/>
        </w:rPr>
      </w:pPr>
      <w:r>
        <w:rPr>
          <w:lang w:val="bg-BG"/>
        </w:rPr>
        <w:t>17.03.2023 Г.</w:t>
      </w:r>
    </w:p>
    <w:p w:rsidR="00073171" w:rsidRDefault="00073171">
      <w:pPr>
        <w:rPr>
          <w:lang w:val="bg-BG"/>
        </w:rPr>
      </w:pPr>
    </w:p>
    <w:p w:rsidR="00073171" w:rsidRDefault="00073171">
      <w:pPr>
        <w:rPr>
          <w:lang w:val="bg-BG"/>
        </w:rPr>
      </w:pPr>
    </w:p>
    <w:p w:rsidR="00073171" w:rsidRPr="00073171" w:rsidRDefault="00073171">
      <w:pPr>
        <w:rPr>
          <w:lang w:val="bg-BG"/>
        </w:rPr>
      </w:pPr>
    </w:p>
    <w:sectPr w:rsidR="00073171" w:rsidRPr="00073171" w:rsidSect="00CF2E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D16"/>
    <w:multiLevelType w:val="hybridMultilevel"/>
    <w:tmpl w:val="BC4A1700"/>
    <w:lvl w:ilvl="0" w:tplc="BE1478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8782E"/>
    <w:multiLevelType w:val="hybridMultilevel"/>
    <w:tmpl w:val="4AA04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6C2606"/>
    <w:multiLevelType w:val="hybridMultilevel"/>
    <w:tmpl w:val="4074EC96"/>
    <w:lvl w:ilvl="0" w:tplc="4CFE16F0">
      <w:start w:val="1"/>
      <w:numFmt w:val="decimal"/>
      <w:lvlText w:val="%1."/>
      <w:lvlJc w:val="left"/>
      <w:pPr>
        <w:tabs>
          <w:tab w:val="num" w:pos="1620"/>
        </w:tabs>
        <w:ind w:left="1620" w:hanging="360"/>
      </w:pPr>
      <w:rPr>
        <w:rFonts w:hint="default"/>
      </w:r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3">
    <w:nsid w:val="53C86C57"/>
    <w:multiLevelType w:val="hybridMultilevel"/>
    <w:tmpl w:val="B4EC6DF8"/>
    <w:lvl w:ilvl="0" w:tplc="1A1AC346">
      <w:start w:val="1"/>
      <w:numFmt w:val="decimal"/>
      <w:lvlText w:val="%1."/>
      <w:lvlJc w:val="left"/>
      <w:pPr>
        <w:tabs>
          <w:tab w:val="num" w:pos="1560"/>
        </w:tabs>
        <w:ind w:left="1560" w:hanging="360"/>
      </w:pPr>
      <w:rPr>
        <w:rFonts w:hint="default"/>
      </w:rPr>
    </w:lvl>
    <w:lvl w:ilvl="1" w:tplc="998ADAAE">
      <w:start w:val="1"/>
      <w:numFmt w:val="decimal"/>
      <w:lvlText w:val="%2."/>
      <w:lvlJc w:val="left"/>
      <w:pPr>
        <w:tabs>
          <w:tab w:val="num" w:pos="1920"/>
        </w:tabs>
        <w:ind w:left="1920" w:hanging="360"/>
      </w:pPr>
      <w:rPr>
        <w:rFonts w:hint="default"/>
      </w:rPr>
    </w:lvl>
    <w:lvl w:ilvl="2" w:tplc="E0DA9BB0">
      <w:start w:val="2"/>
      <w:numFmt w:val="decimal"/>
      <w:lvlText w:val="%3"/>
      <w:lvlJc w:val="left"/>
      <w:pPr>
        <w:tabs>
          <w:tab w:val="num" w:pos="3180"/>
        </w:tabs>
        <w:ind w:left="3180" w:hanging="360"/>
      </w:pPr>
      <w:rPr>
        <w:rFonts w:hint="default"/>
      </w:r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4">
    <w:nsid w:val="573977D9"/>
    <w:multiLevelType w:val="hybridMultilevel"/>
    <w:tmpl w:val="4E206F8E"/>
    <w:lvl w:ilvl="0" w:tplc="70B086B4">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3171"/>
    <w:rsid w:val="00073171"/>
    <w:rsid w:val="008D55A0"/>
    <w:rsid w:val="00CF2E51"/>
    <w:rsid w:val="00F25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17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4137</Characters>
  <Application>Microsoft Office Word</Application>
  <DocSecurity>0</DocSecurity>
  <Lines>34</Lines>
  <Paragraphs>9</Paragraphs>
  <ScaleCrop>false</ScaleCrop>
  <Company>Grizli777</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2023-03-22T13:14:00Z</dcterms:created>
  <dcterms:modified xsi:type="dcterms:W3CDTF">2023-03-22T13:24:00Z</dcterms:modified>
</cp:coreProperties>
</file>